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lbs9idmmd8f" w:id="0"/>
      <w:bookmarkEnd w:id="0"/>
      <w:r w:rsidDel="00000000" w:rsidR="00000000" w:rsidRPr="00000000">
        <w:rPr>
          <w:rtl w:val="0"/>
        </w:rPr>
        <w:t xml:space="preserve">Scott Benham’s Crush It Lab Notes - Day 3</w:t>
      </w:r>
    </w:p>
    <w:p w:rsidR="00000000" w:rsidDel="00000000" w:rsidP="00000000" w:rsidRDefault="00000000" w:rsidRPr="00000000" w14:paraId="00000002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5" name="image8.png"/>
            <a:graphic>
              <a:graphicData uri="http://schemas.openxmlformats.org/drawingml/2006/picture">
                <pic:pic>
                  <pic:nvPicPr>
                    <pic:cNvPr descr=":round_pushpin: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Anytime you can make the COMPLEX, simple…you an add value and make money</w:t>
      </w:r>
    </w:p>
    <w:p w:rsidR="00000000" w:rsidDel="00000000" w:rsidP="00000000" w:rsidRDefault="00000000" w:rsidRPr="00000000" w14:paraId="00000004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7" name="image7.png"/>
            <a:graphic>
              <a:graphicData uri="http://schemas.openxmlformats.org/drawingml/2006/picture">
                <pic:pic>
                  <pic:nvPicPr>
                    <pic:cNvPr descr=":round_pushpin: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Two WHO’s is one too many</w:t>
      </w:r>
    </w:p>
    <w:p w:rsidR="00000000" w:rsidDel="00000000" w:rsidP="00000000" w:rsidRDefault="00000000" w:rsidRPr="00000000" w14:paraId="00000005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9" name="image20.png"/>
            <a:graphic>
              <a:graphicData uri="http://schemas.openxmlformats.org/drawingml/2006/picture">
                <pic:pic>
                  <pic:nvPicPr>
                    <pic:cNvPr descr=":round_pushpin:" id="0" name="image2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People will always pay a premium to have you DO IT FOR THEM. This is called a Done-For-You offer</w:t>
      </w:r>
    </w:p>
    <w:p w:rsidR="00000000" w:rsidDel="00000000" w:rsidP="00000000" w:rsidRDefault="00000000" w:rsidRPr="00000000" w14:paraId="00000006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- -&gt; Three offer types: DIY, DWY, DFY</w:t>
      </w:r>
    </w:p>
    <w:p w:rsidR="00000000" w:rsidDel="00000000" w:rsidP="00000000" w:rsidRDefault="00000000" w:rsidRPr="00000000" w14:paraId="00000007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When it comes to DFY, you often hit an income ceiling. Service businesses are tough to scale.</w:t>
      </w:r>
    </w:p>
    <w:p w:rsidR="00000000" w:rsidDel="00000000" w:rsidP="00000000" w:rsidRDefault="00000000" w:rsidRPr="00000000" w14:paraId="00000008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10" name="image17.png"/>
            <a:graphic>
              <a:graphicData uri="http://schemas.openxmlformats.org/drawingml/2006/picture">
                <pic:pic>
                  <pic:nvPicPr>
                    <pic:cNvPr descr=":round_pushpin:"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How can I teach someone a journey that took me 5, 10+ years to accomplish?</w:t>
      </w:r>
    </w:p>
    <w:p w:rsidR="00000000" w:rsidDel="00000000" w:rsidP="00000000" w:rsidRDefault="00000000" w:rsidRPr="00000000" w14:paraId="00000009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(Answer): You can start the journey. A journey of 1,000 miles begins with a single step.</w:t>
      </w:r>
    </w:p>
    <w:p w:rsidR="00000000" w:rsidDel="00000000" w:rsidP="00000000" w:rsidRDefault="00000000" w:rsidRPr="00000000" w14:paraId="0000000A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white_check_mark:" id="14" name="image5.png"/>
            <a:graphic>
              <a:graphicData uri="http://schemas.openxmlformats.org/drawingml/2006/picture">
                <pic:pic>
                  <pic:nvPicPr>
                    <pic:cNvPr descr=":white_check_mark: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You can teach them WHAT it is…</w:t>
      </w:r>
    </w:p>
    <w:p w:rsidR="00000000" w:rsidDel="00000000" w:rsidP="00000000" w:rsidRDefault="00000000" w:rsidRPr="00000000" w14:paraId="0000000B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white_check_mark:" id="20" name="image19.png"/>
            <a:graphic>
              <a:graphicData uri="http://schemas.openxmlformats.org/drawingml/2006/picture">
                <pic:pic>
                  <pic:nvPicPr>
                    <pic:cNvPr descr=":white_check_mark:" id="0" name="image1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You can teach them WHY they should do it</w:t>
      </w:r>
    </w:p>
    <w:p w:rsidR="00000000" w:rsidDel="00000000" w:rsidP="00000000" w:rsidRDefault="00000000" w:rsidRPr="00000000" w14:paraId="0000000C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white_check_mark:" id="15" name="image9.png"/>
            <a:graphic>
              <a:graphicData uri="http://schemas.openxmlformats.org/drawingml/2006/picture">
                <pic:pic>
                  <pic:nvPicPr>
                    <pic:cNvPr descr=":white_check_mark:"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You can show them an incremental outcome (steps) &amp; social proof to get them closer to their desired destination</w:t>
      </w:r>
    </w:p>
    <w:p w:rsidR="00000000" w:rsidDel="00000000" w:rsidP="00000000" w:rsidRDefault="00000000" w:rsidRPr="00000000" w14:paraId="0000000D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THEN…</w:t>
      </w:r>
    </w:p>
    <w:p w:rsidR="00000000" w:rsidDel="00000000" w:rsidP="00000000" w:rsidRDefault="00000000" w:rsidRPr="00000000" w14:paraId="0000000E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compass:" id="11" name="image11.png"/>
            <a:graphic>
              <a:graphicData uri="http://schemas.openxmlformats.org/drawingml/2006/picture">
                <pic:pic>
                  <pic:nvPicPr>
                    <pic:cNvPr descr=":compass:"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You can offer them an opportunity to CONTINUE the journey with you as you show them the HOW to complete the journey of transformation.</w:t>
      </w:r>
    </w:p>
    <w:p w:rsidR="00000000" w:rsidDel="00000000" w:rsidP="00000000" w:rsidRDefault="00000000" w:rsidRPr="00000000" w14:paraId="0000000F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world_map:" id="8" name="image18.png"/>
            <a:graphic>
              <a:graphicData uri="http://schemas.openxmlformats.org/drawingml/2006/picture">
                <pic:pic>
                  <pic:nvPicPr>
                    <pic:cNvPr descr=":world_map:" id="0" name="image1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The challenge tells them the WHAT, WHY, and creates belief that they can do it. &lt; - - You can/should do this for FREE…</w:t>
      </w:r>
    </w:p>
    <w:p w:rsidR="00000000" w:rsidDel="00000000" w:rsidP="00000000" w:rsidRDefault="00000000" w:rsidRPr="00000000" w14:paraId="00000010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moneybag:" id="19" name="image15.png"/>
            <a:graphic>
              <a:graphicData uri="http://schemas.openxmlformats.org/drawingml/2006/picture">
                <pic:pic>
                  <pic:nvPicPr>
                    <pic:cNvPr descr=":moneybag:"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Then they should pay you for the HOW. You’re selling them YOUR HELP as a guide to take them on a journey.</w:t>
      </w:r>
    </w:p>
    <w:p w:rsidR="00000000" w:rsidDel="00000000" w:rsidP="00000000" w:rsidRDefault="00000000" w:rsidRPr="00000000" w14:paraId="00000011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4" name="image14.png"/>
            <a:graphic>
              <a:graphicData uri="http://schemas.openxmlformats.org/drawingml/2006/picture">
                <pic:pic>
                  <pic:nvPicPr>
                    <pic:cNvPr descr=":round_pushpin:" id="0" name="image1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Give people options and if there’s a bias, then show your bias and explain why.</w:t>
      </w:r>
    </w:p>
    <w:p w:rsidR="00000000" w:rsidDel="00000000" w:rsidP="00000000" w:rsidRDefault="00000000" w:rsidRPr="00000000" w14:paraId="00000012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fire:" id="1" name="image4.png"/>
            <a:graphic>
              <a:graphicData uri="http://schemas.openxmlformats.org/drawingml/2006/picture">
                <pic:pic>
                  <pic:nvPicPr>
                    <pic:cNvPr descr=":fire:"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I care more about your FUTURE then your FEELINGS </w:t>
      </w: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fire:" id="6" name="image2.png"/>
            <a:graphic>
              <a:graphicData uri="http://schemas.openxmlformats.org/drawingml/2006/picture">
                <pic:pic>
                  <pic:nvPicPr>
                    <pic:cNvPr descr=":fire:"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If you’re faking it until you make it, then you are pretending to be someone that you’re not!</w:t>
      </w:r>
    </w:p>
    <w:p w:rsidR="00000000" w:rsidDel="00000000" w:rsidP="00000000" w:rsidRDefault="00000000" w:rsidRPr="00000000" w14:paraId="00000014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3" name="image16.png"/>
            <a:graphic>
              <a:graphicData uri="http://schemas.openxmlformats.org/drawingml/2006/picture">
                <pic:pic>
                  <pic:nvPicPr>
                    <pic:cNvPr descr=":round_pushpin:" id="0" name="image1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You don’t have to be a mega millionaire to help someone.</w:t>
      </w:r>
    </w:p>
    <w:p w:rsidR="00000000" w:rsidDel="00000000" w:rsidP="00000000" w:rsidRDefault="00000000" w:rsidRPr="00000000" w14:paraId="00000015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round_pushpin:" id="12" name="image3.png"/>
            <a:graphic>
              <a:graphicData uri="http://schemas.openxmlformats.org/drawingml/2006/picture">
                <pic:pic>
                  <pic:nvPicPr>
                    <pic:cNvPr descr=":round_pushpin:" id="0" name="image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All those people who pretend their lives are perfect…it’s a mess…it’s a front!</w:t>
      </w:r>
    </w:p>
    <w:p w:rsidR="00000000" w:rsidDel="00000000" w:rsidP="00000000" w:rsidRDefault="00000000" w:rsidRPr="00000000" w14:paraId="00000016">
      <w:pPr>
        <w:rPr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compass:" id="13" name="image10.png"/>
            <a:graphic>
              <a:graphicData uri="http://schemas.openxmlformats.org/drawingml/2006/picture">
                <pic:pic>
                  <pic:nvPicPr>
                    <pic:cNvPr descr=":compass:" id="0" name="image1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d1c1d"/>
          <w:sz w:val="23"/>
          <w:szCs w:val="23"/>
          <w:highlight w:val="white"/>
          <w:rtl w:val="0"/>
        </w:rPr>
        <w:t xml:space="preserve"> Julia was seeking permission to live the dream that she wants.</w:t>
      </w:r>
    </w:p>
    <w:p w:rsidR="00000000" w:rsidDel="00000000" w:rsidP="00000000" w:rsidRDefault="00000000" w:rsidRPr="00000000" w14:paraId="00000017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fire:" id="16" name="image12.png"/>
            <a:graphic>
              <a:graphicData uri="http://schemas.openxmlformats.org/drawingml/2006/picture">
                <pic:pic>
                  <pic:nvPicPr>
                    <pic:cNvPr descr=":fire:" id="0" name="image12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You're trying to get SOMEONE ELSE to LIVE OUT THE CALLING ON YOUR LIFE!</w:t>
      </w:r>
    </w:p>
    <w:p w:rsidR="00000000" w:rsidDel="00000000" w:rsidP="00000000" w:rsidRDefault="00000000" w:rsidRPr="00000000" w14:paraId="00000018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fire:" id="2" name="image1.png"/>
            <a:graphic>
              <a:graphicData uri="http://schemas.openxmlformats.org/drawingml/2006/picture">
                <pic:pic>
                  <pic:nvPicPr>
                    <pic:cNvPr descr=":fire:"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Pedro’s permission moment: A full-day with Gary V gave Pedro permission to BE HIMSELF.</w:t>
      </w:r>
    </w:p>
    <w:p w:rsidR="00000000" w:rsidDel="00000000" w:rsidP="00000000" w:rsidRDefault="00000000" w:rsidRPr="00000000" w14:paraId="00000019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fire:" id="17" name="image6.png"/>
            <a:graphic>
              <a:graphicData uri="http://schemas.openxmlformats.org/drawingml/2006/picture">
                <pic:pic>
                  <pic:nvPicPr>
                    <pic:cNvPr descr=":fire:"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When are you just going to go ALL-IN on YOU!?</w:t>
      </w:r>
      <w:r w:rsidDel="00000000" w:rsidR="00000000" w:rsidRPr="00000000">
        <w:rPr>
          <w:b w:val="1"/>
          <w:color w:val="1d1c1d"/>
          <w:sz w:val="23"/>
          <w:szCs w:val="23"/>
          <w:highlight w:val="white"/>
        </w:rPr>
        <w:drawing>
          <wp:inline distB="114300" distT="114300" distL="114300" distR="114300">
            <wp:extent cx="215900" cy="215900"/>
            <wp:effectExtent b="0" l="0" r="0" t="0"/>
            <wp:docPr descr=":fire:" id="18" name="image13.png"/>
            <a:graphic>
              <a:graphicData uri="http://schemas.openxmlformats.org/drawingml/2006/picture">
                <pic:pic>
                  <pic:nvPicPr>
                    <pic:cNvPr descr=":fire:" id="0" name="image1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If it takes TWO WEEKS, TWO MONTHS, or TWO YEARS, who cares!? It's worth it to 100X your Impact and Income!</w:t>
      </w:r>
    </w:p>
    <w:p w:rsidR="00000000" w:rsidDel="00000000" w:rsidP="00000000" w:rsidRDefault="00000000" w:rsidRPr="00000000" w14:paraId="0000001B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The breakthrough you celebrate, is the breakthrough you attract!</w:t>
      </w:r>
    </w:p>
    <w:p w:rsidR="00000000" w:rsidDel="00000000" w:rsidP="00000000" w:rsidRDefault="00000000" w:rsidRPr="00000000" w14:paraId="0000001C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On this journey of being a Movement Maker… the old YOU has to die.</w:t>
      </w:r>
    </w:p>
    <w:p w:rsidR="00000000" w:rsidDel="00000000" w:rsidP="00000000" w:rsidRDefault="00000000" w:rsidRPr="00000000" w14:paraId="0000001D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There’s a death and a rebirth to become a Movement Maker.</w:t>
      </w:r>
    </w:p>
    <w:p w:rsidR="00000000" w:rsidDel="00000000" w:rsidP="00000000" w:rsidRDefault="00000000" w:rsidRPr="00000000" w14:paraId="0000001E">
      <w:pPr>
        <w:rPr>
          <w:b w:val="1"/>
          <w:color w:val="1d1c1d"/>
          <w:sz w:val="23"/>
          <w:szCs w:val="23"/>
          <w:highlight w:val="white"/>
        </w:rPr>
      </w:pP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We love the REBIRTH, but we don’t always love the dying to the old…but it’s SO worth it!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color w:val="1d1c1d"/>
          <w:sz w:val="23"/>
          <w:szCs w:val="23"/>
          <w:highlight w:val="white"/>
          <w:rtl w:val="0"/>
        </w:rPr>
        <w:t xml:space="preserve">What ELSE is worth doing…than going on the adventure of serving people at SCALE?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12.png"/><Relationship Id="rId21" Type="http://schemas.openxmlformats.org/officeDocument/2006/relationships/image" Target="media/image10.png"/><Relationship Id="rId24" Type="http://schemas.openxmlformats.org/officeDocument/2006/relationships/image" Target="media/image6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5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20.png"/><Relationship Id="rId11" Type="http://schemas.openxmlformats.org/officeDocument/2006/relationships/image" Target="media/image19.png"/><Relationship Id="rId10" Type="http://schemas.openxmlformats.org/officeDocument/2006/relationships/image" Target="media/image5.png"/><Relationship Id="rId13" Type="http://schemas.openxmlformats.org/officeDocument/2006/relationships/image" Target="media/image11.png"/><Relationship Id="rId12" Type="http://schemas.openxmlformats.org/officeDocument/2006/relationships/image" Target="media/image9.png"/><Relationship Id="rId15" Type="http://schemas.openxmlformats.org/officeDocument/2006/relationships/image" Target="media/image15.png"/><Relationship Id="rId14" Type="http://schemas.openxmlformats.org/officeDocument/2006/relationships/image" Target="media/image18.png"/><Relationship Id="rId17" Type="http://schemas.openxmlformats.org/officeDocument/2006/relationships/image" Target="media/image4.png"/><Relationship Id="rId16" Type="http://schemas.openxmlformats.org/officeDocument/2006/relationships/image" Target="media/image14.png"/><Relationship Id="rId19" Type="http://schemas.openxmlformats.org/officeDocument/2006/relationships/image" Target="media/image16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